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B5" w:rsidRDefault="009911B5"/>
    <w:p w:rsidR="006B3140" w:rsidRPr="00EB0F46" w:rsidRDefault="00020F82" w:rsidP="00EB0F46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F46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                                                        «ЦЕНТР РАЗВИТИЯ РЕБЕНКА – ДЕТСКИЙ САД № 33                                                                                                                        П. НОВЫЙ  НАДЕЖДИНСКОГО РАЙОНА»</w:t>
      </w:r>
      <w:r w:rsidRPr="00EB0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F46">
        <w:rPr>
          <w:rFonts w:ascii="Times New Roman" w:hAnsi="Times New Roman" w:cs="Times New Roman"/>
          <w:b/>
          <w:sz w:val="24"/>
          <w:szCs w:val="24"/>
        </w:rPr>
        <w:tab/>
      </w:r>
      <w:r w:rsidR="006B3140" w:rsidRPr="00EB0F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___________________________________________________</w:t>
      </w:r>
      <w:r w:rsidR="00EB0F46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020F82" w:rsidRDefault="006B3140" w:rsidP="00020F8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</w:t>
      </w:r>
    </w:p>
    <w:tbl>
      <w:tblPr>
        <w:tblW w:w="11110" w:type="dxa"/>
        <w:tblInd w:w="-332" w:type="dxa"/>
        <w:tblLook w:val="04A0" w:firstRow="1" w:lastRow="0" w:firstColumn="1" w:lastColumn="0" w:noHBand="0" w:noVBand="1"/>
      </w:tblPr>
      <w:tblGrid>
        <w:gridCol w:w="11110"/>
      </w:tblGrid>
      <w:tr w:rsidR="00020F82" w:rsidRPr="00EB0F46" w:rsidTr="004575BE">
        <w:tc>
          <w:tcPr>
            <w:tcW w:w="11110" w:type="dxa"/>
            <w:hideMark/>
          </w:tcPr>
          <w:p w:rsidR="00020F82" w:rsidRPr="00EB0F46" w:rsidRDefault="00093416" w:rsidP="00EB0F46">
            <w:pPr>
              <w:spacing w:after="0" w:line="240" w:lineRule="auto"/>
              <w:ind w:left="-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41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19A58BDB" wp14:editId="7EF30109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-441960</wp:posOffset>
                  </wp:positionV>
                  <wp:extent cx="6410325" cy="1371600"/>
                  <wp:effectExtent l="0" t="0" r="0" b="0"/>
                  <wp:wrapNone/>
                  <wp:docPr id="2" name="Picture 2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9" name="Picture 280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03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0F82" w:rsidRPr="00EB0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Принят</w:t>
            </w:r>
            <w:r w:rsidR="006B3140" w:rsidRPr="00EB0F4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020F82" w:rsidRPr="00EB0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</w:t>
            </w:r>
            <w:r w:rsidR="006B3140" w:rsidRPr="00EB0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020F82" w:rsidRPr="00EB0F46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020F82" w:rsidRPr="00EB0F46" w:rsidRDefault="00020F82" w:rsidP="00EB0F46">
            <w:pPr>
              <w:spacing w:after="0" w:line="240" w:lineRule="auto"/>
              <w:ind w:left="-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на </w:t>
            </w:r>
            <w:proofErr w:type="gramStart"/>
            <w:r w:rsidRPr="00EB0F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Педагогическом  совете</w:t>
            </w:r>
            <w:proofErr w:type="gramEnd"/>
            <w:r w:rsidRPr="00EB0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F13C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B0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6B3140" w:rsidRPr="00EB0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</w:t>
            </w:r>
            <w:r w:rsidRPr="00EB0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6B3140" w:rsidRPr="00EB0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3C4B">
              <w:rPr>
                <w:rFonts w:ascii="Times New Roman" w:hAnsi="Times New Roman" w:cs="Times New Roman"/>
                <w:bCs/>
                <w:sz w:val="24"/>
                <w:szCs w:val="24"/>
              </w:rPr>
              <w:t>и.о.з</w:t>
            </w:r>
            <w:r w:rsidR="006B3140" w:rsidRPr="00EB0F46">
              <w:rPr>
                <w:rFonts w:ascii="Times New Roman" w:hAnsi="Times New Roman" w:cs="Times New Roman"/>
                <w:bCs/>
                <w:sz w:val="24"/>
                <w:szCs w:val="24"/>
              </w:rPr>
              <w:t>аведующ</w:t>
            </w:r>
            <w:r w:rsidR="00F13C4B">
              <w:rPr>
                <w:rFonts w:ascii="Times New Roman" w:hAnsi="Times New Roman" w:cs="Times New Roman"/>
                <w:bCs/>
                <w:sz w:val="24"/>
                <w:szCs w:val="24"/>
              </w:rPr>
              <w:t>его</w:t>
            </w:r>
            <w:r w:rsidR="006B3140" w:rsidRPr="00EB0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МБДОУ ЦРР ДС №33</w:t>
            </w:r>
            <w:r w:rsidRPr="00EB0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</w:p>
          <w:p w:rsidR="00020F82" w:rsidRPr="00EB0F46" w:rsidRDefault="006B3140" w:rsidP="00EB0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46">
              <w:rPr>
                <w:rFonts w:ascii="Times New Roman" w:hAnsi="Times New Roman" w:cs="Times New Roman"/>
                <w:sz w:val="24"/>
                <w:szCs w:val="24"/>
              </w:rPr>
              <w:t xml:space="preserve">  от  </w:t>
            </w:r>
            <w:r w:rsidRPr="00F13C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="00E538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_________»</w:t>
            </w:r>
            <w:r w:rsidR="00F1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F82" w:rsidRPr="00EB0F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0F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0F82" w:rsidRPr="00EB0F46">
              <w:rPr>
                <w:rFonts w:ascii="Times New Roman" w:hAnsi="Times New Roman" w:cs="Times New Roman"/>
                <w:sz w:val="24"/>
                <w:szCs w:val="24"/>
              </w:rPr>
              <w:t xml:space="preserve">г.      </w:t>
            </w:r>
            <w:r w:rsidRPr="00EB0F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F13C4B">
              <w:rPr>
                <w:rFonts w:ascii="Times New Roman" w:hAnsi="Times New Roman" w:cs="Times New Roman"/>
                <w:sz w:val="24"/>
                <w:szCs w:val="24"/>
              </w:rPr>
              <w:t>С.Г.Остроумова</w:t>
            </w:r>
            <w:r w:rsidR="00020F82" w:rsidRPr="00EB0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F46" w:rsidRPr="00EB0F4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020F82" w:rsidRPr="00EB0F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020F82" w:rsidRPr="00EB0F46" w:rsidRDefault="00020F82" w:rsidP="00EB0F46">
            <w:pPr>
              <w:spacing w:after="0" w:line="240" w:lineRule="auto"/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="006B3140" w:rsidRPr="00EB0F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B0F46" w:rsidRPr="00EB0F4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B3140" w:rsidRPr="00EB0F46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      от </w:t>
            </w:r>
            <w:r w:rsidR="00E53853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6B3140" w:rsidRPr="00EB0F46">
              <w:rPr>
                <w:rFonts w:ascii="Times New Roman" w:hAnsi="Times New Roman" w:cs="Times New Roman"/>
                <w:sz w:val="24"/>
                <w:szCs w:val="24"/>
              </w:rPr>
              <w:t xml:space="preserve"> 2020г</w:t>
            </w:r>
            <w:r w:rsidRPr="00EB0F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  <w:p w:rsidR="00020F82" w:rsidRPr="00EB0F46" w:rsidRDefault="00020F82" w:rsidP="00EB0F46">
            <w:pPr>
              <w:spacing w:after="0" w:line="240" w:lineRule="auto"/>
              <w:ind w:left="-540" w:right="-185"/>
              <w:jc w:val="center"/>
              <w:rPr>
                <w:b/>
                <w:sz w:val="24"/>
                <w:szCs w:val="24"/>
              </w:rPr>
            </w:pPr>
            <w:r w:rsidRPr="00EB0F46">
              <w:rPr>
                <w:sz w:val="24"/>
                <w:szCs w:val="24"/>
              </w:rPr>
              <w:t xml:space="preserve">                                      </w:t>
            </w:r>
          </w:p>
        </w:tc>
      </w:tr>
    </w:tbl>
    <w:p w:rsidR="00020F82" w:rsidRDefault="00020F82" w:rsidP="007B781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B781C" w:rsidRPr="007B781C" w:rsidRDefault="007B781C" w:rsidP="007B781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7B781C">
        <w:rPr>
          <w:b/>
          <w:sz w:val="28"/>
          <w:szCs w:val="28"/>
        </w:rPr>
        <w:t>Положение</w:t>
      </w:r>
    </w:p>
    <w:p w:rsidR="007B781C" w:rsidRPr="007B781C" w:rsidRDefault="007B781C" w:rsidP="007B781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7B781C">
        <w:rPr>
          <w:b/>
          <w:sz w:val="28"/>
          <w:szCs w:val="28"/>
        </w:rPr>
        <w:t xml:space="preserve">о режиме </w:t>
      </w:r>
      <w:proofErr w:type="gramStart"/>
      <w:r w:rsidRPr="007B781C">
        <w:rPr>
          <w:b/>
          <w:sz w:val="28"/>
          <w:szCs w:val="28"/>
        </w:rPr>
        <w:t>занятий  обучающихся</w:t>
      </w:r>
      <w:proofErr w:type="gramEnd"/>
      <w:r w:rsidRPr="007B781C">
        <w:rPr>
          <w:b/>
          <w:sz w:val="28"/>
          <w:szCs w:val="28"/>
        </w:rPr>
        <w:t xml:space="preserve"> в муниципальном</w:t>
      </w:r>
    </w:p>
    <w:p w:rsidR="007B781C" w:rsidRPr="007B781C" w:rsidRDefault="007B781C" w:rsidP="007B781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7B781C">
        <w:rPr>
          <w:b/>
          <w:sz w:val="28"/>
          <w:szCs w:val="28"/>
        </w:rPr>
        <w:t>бюджетном дошкольном образовательном учреждении</w:t>
      </w:r>
      <w:bookmarkStart w:id="0" w:name="_GoBack"/>
      <w:bookmarkEnd w:id="0"/>
    </w:p>
    <w:p w:rsidR="007B781C" w:rsidRPr="007B781C" w:rsidRDefault="007B781C" w:rsidP="007B781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7B781C">
        <w:rPr>
          <w:b/>
          <w:sz w:val="28"/>
          <w:szCs w:val="28"/>
        </w:rPr>
        <w:t>«Центр развития ребенка – детский сад № 33</w:t>
      </w:r>
    </w:p>
    <w:p w:rsidR="007B781C" w:rsidRDefault="007B781C" w:rsidP="007B781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7B781C">
        <w:rPr>
          <w:b/>
          <w:sz w:val="28"/>
          <w:szCs w:val="28"/>
        </w:rPr>
        <w:t xml:space="preserve">п. Новый </w:t>
      </w:r>
      <w:proofErr w:type="spellStart"/>
      <w:r w:rsidRPr="007B781C">
        <w:rPr>
          <w:b/>
          <w:sz w:val="28"/>
          <w:szCs w:val="28"/>
        </w:rPr>
        <w:t>Надеждинского</w:t>
      </w:r>
      <w:proofErr w:type="spellEnd"/>
      <w:r w:rsidRPr="007B781C">
        <w:rPr>
          <w:b/>
          <w:sz w:val="28"/>
          <w:szCs w:val="28"/>
        </w:rPr>
        <w:t xml:space="preserve"> района»</w:t>
      </w:r>
    </w:p>
    <w:p w:rsidR="00F13C4B" w:rsidRPr="007B781C" w:rsidRDefault="00F13C4B" w:rsidP="007B781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– 2021 учебный год</w:t>
      </w:r>
    </w:p>
    <w:p w:rsidR="007B781C" w:rsidRDefault="007B781C" w:rsidP="00CB5F3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81C" w:rsidRDefault="007B781C" w:rsidP="00CB5F3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81C" w:rsidRDefault="007B781C" w:rsidP="00EB0F46">
      <w:pPr>
        <w:pStyle w:val="a5"/>
        <w:numPr>
          <w:ilvl w:val="0"/>
          <w:numId w:val="2"/>
        </w:numPr>
        <w:tabs>
          <w:tab w:val="left" w:pos="337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7B781C">
        <w:rPr>
          <w:b/>
          <w:sz w:val="28"/>
          <w:szCs w:val="28"/>
        </w:rPr>
        <w:t>Общие положени</w:t>
      </w:r>
      <w:r>
        <w:rPr>
          <w:b/>
          <w:sz w:val="28"/>
          <w:szCs w:val="28"/>
        </w:rPr>
        <w:t>я</w:t>
      </w:r>
    </w:p>
    <w:p w:rsidR="00EB0F46" w:rsidRPr="007B781C" w:rsidRDefault="00EB0F46" w:rsidP="00EB0F46">
      <w:pPr>
        <w:pStyle w:val="a5"/>
        <w:tabs>
          <w:tab w:val="left" w:pos="3375"/>
        </w:tabs>
        <w:spacing w:before="0" w:beforeAutospacing="0" w:after="0" w:afterAutospacing="0"/>
        <w:ind w:left="3735"/>
        <w:jc w:val="both"/>
        <w:rPr>
          <w:b/>
          <w:sz w:val="28"/>
          <w:szCs w:val="28"/>
        </w:rPr>
      </w:pPr>
    </w:p>
    <w:p w:rsidR="007B781C" w:rsidRPr="007B781C" w:rsidRDefault="001B35DC" w:rsidP="00EB0F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B5F3B" w:rsidRPr="002E1779">
        <w:rPr>
          <w:sz w:val="28"/>
          <w:szCs w:val="28"/>
        </w:rPr>
        <w:t xml:space="preserve">. Настоящее Положение </w:t>
      </w:r>
      <w:r w:rsidR="007B781C">
        <w:rPr>
          <w:sz w:val="28"/>
          <w:szCs w:val="28"/>
        </w:rPr>
        <w:t xml:space="preserve">о режиме </w:t>
      </w:r>
      <w:proofErr w:type="gramStart"/>
      <w:r w:rsidR="007B781C">
        <w:rPr>
          <w:sz w:val="28"/>
          <w:szCs w:val="28"/>
        </w:rPr>
        <w:t>занятий</w:t>
      </w:r>
      <w:proofErr w:type="gramEnd"/>
      <w:r w:rsidR="007B781C">
        <w:rPr>
          <w:sz w:val="28"/>
          <w:szCs w:val="28"/>
        </w:rPr>
        <w:t xml:space="preserve"> обучающихся в </w:t>
      </w:r>
      <w:r w:rsidR="007B781C" w:rsidRPr="007B781C">
        <w:rPr>
          <w:sz w:val="28"/>
          <w:szCs w:val="28"/>
        </w:rPr>
        <w:t>муниципальном</w:t>
      </w:r>
    </w:p>
    <w:p w:rsidR="007B781C" w:rsidRDefault="007B781C" w:rsidP="00EB0F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B781C">
        <w:rPr>
          <w:sz w:val="28"/>
          <w:szCs w:val="28"/>
        </w:rPr>
        <w:t>бюджетном дошкольном образовательном учреждении</w:t>
      </w:r>
      <w:r>
        <w:rPr>
          <w:sz w:val="28"/>
          <w:szCs w:val="28"/>
        </w:rPr>
        <w:t xml:space="preserve"> </w:t>
      </w:r>
      <w:r w:rsidRPr="007B781C">
        <w:rPr>
          <w:sz w:val="28"/>
          <w:szCs w:val="28"/>
        </w:rPr>
        <w:t>«Центр развития ребенка – детский сад № 33</w:t>
      </w:r>
      <w:r>
        <w:rPr>
          <w:sz w:val="28"/>
          <w:szCs w:val="28"/>
        </w:rPr>
        <w:t xml:space="preserve"> </w:t>
      </w:r>
      <w:r w:rsidRPr="007B781C">
        <w:rPr>
          <w:sz w:val="28"/>
          <w:szCs w:val="28"/>
        </w:rPr>
        <w:t xml:space="preserve">п. Новый </w:t>
      </w:r>
      <w:proofErr w:type="spellStart"/>
      <w:r w:rsidRPr="007B781C">
        <w:rPr>
          <w:sz w:val="28"/>
          <w:szCs w:val="28"/>
        </w:rPr>
        <w:t>Надеждинского</w:t>
      </w:r>
      <w:proofErr w:type="spellEnd"/>
      <w:r w:rsidRPr="007B781C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(далее – Положение) разработано для  </w:t>
      </w:r>
      <w:r w:rsidRPr="007B781C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</w:t>
      </w:r>
      <w:r w:rsidRPr="007B781C">
        <w:rPr>
          <w:sz w:val="28"/>
          <w:szCs w:val="28"/>
        </w:rPr>
        <w:t>бюджетно</w:t>
      </w:r>
      <w:r>
        <w:rPr>
          <w:sz w:val="28"/>
          <w:szCs w:val="28"/>
        </w:rPr>
        <w:t xml:space="preserve">го </w:t>
      </w:r>
      <w:r w:rsidRPr="007B781C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го</w:t>
      </w:r>
      <w:r w:rsidRPr="007B781C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 xml:space="preserve">го учреждения </w:t>
      </w:r>
      <w:r w:rsidRPr="007B781C">
        <w:rPr>
          <w:sz w:val="28"/>
          <w:szCs w:val="28"/>
        </w:rPr>
        <w:t>«Центр развития ребенка – детский сад № 33</w:t>
      </w:r>
      <w:r>
        <w:rPr>
          <w:sz w:val="28"/>
          <w:szCs w:val="28"/>
        </w:rPr>
        <w:t xml:space="preserve"> </w:t>
      </w:r>
      <w:r w:rsidRPr="007B781C">
        <w:rPr>
          <w:sz w:val="28"/>
          <w:szCs w:val="28"/>
        </w:rPr>
        <w:t xml:space="preserve">п. Новый </w:t>
      </w:r>
      <w:proofErr w:type="spellStart"/>
      <w:r w:rsidRPr="007B781C">
        <w:rPr>
          <w:sz w:val="28"/>
          <w:szCs w:val="28"/>
        </w:rPr>
        <w:t>Надеждинского</w:t>
      </w:r>
      <w:proofErr w:type="spellEnd"/>
      <w:r w:rsidRPr="007B781C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(далее – Учреждение) в соответствии с Законом РФ «Об образовании в Российской Федерации» от 29.12.2012 № 273 ФЗ</w:t>
      </w:r>
      <w:r w:rsidR="001B35DC">
        <w:rPr>
          <w:sz w:val="28"/>
          <w:szCs w:val="28"/>
        </w:rPr>
        <w:t xml:space="preserve">; «Санитарно-эпидемиологическими требованиями к устройству, содержанию и организации режима работы дошкольных образовательных организаций»  СанПиН 2.4.13049-13; Уставом Учреждения, </w:t>
      </w:r>
      <w:r w:rsidR="0027668C">
        <w:rPr>
          <w:sz w:val="28"/>
          <w:szCs w:val="28"/>
        </w:rPr>
        <w:t xml:space="preserve">Правилами внутреннего распорядка воспитанниками и  </w:t>
      </w:r>
      <w:r w:rsidR="001B35DC">
        <w:rPr>
          <w:sz w:val="28"/>
          <w:szCs w:val="28"/>
        </w:rPr>
        <w:t>другими нормативно-правовыми актами по вопросам образования, социальной защиты прав и интересов обучающихся.</w:t>
      </w:r>
    </w:p>
    <w:p w:rsidR="001B35DC" w:rsidRDefault="001B35DC" w:rsidP="00EB0F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регламентирует организацию режима занятий обучающихся (далее – Режим занятий) в группах, функционирующих в учреждении.</w:t>
      </w:r>
    </w:p>
    <w:p w:rsidR="00CB5F3B" w:rsidRPr="002E1779" w:rsidRDefault="00EB0F46" w:rsidP="00CB5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="00CB5F3B" w:rsidRPr="002E1779">
        <w:rPr>
          <w:rFonts w:ascii="Times New Roman" w:eastAsia="Times New Roman" w:hAnsi="Times New Roman"/>
          <w:b/>
          <w:bCs/>
          <w:sz w:val="28"/>
          <w:szCs w:val="28"/>
        </w:rPr>
        <w:t>. Режим дня и организация</w:t>
      </w:r>
    </w:p>
    <w:p w:rsidR="00CB5F3B" w:rsidRDefault="00CB5F3B" w:rsidP="00CB5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E1779">
        <w:rPr>
          <w:rFonts w:ascii="Times New Roman" w:eastAsia="Times New Roman" w:hAnsi="Times New Roman"/>
          <w:b/>
          <w:bCs/>
          <w:sz w:val="28"/>
          <w:szCs w:val="28"/>
        </w:rPr>
        <w:t>воспитательно-образовательного процесса</w:t>
      </w:r>
    </w:p>
    <w:p w:rsidR="00CB5F3B" w:rsidRPr="002E1779" w:rsidRDefault="00CB5F3B" w:rsidP="00CB5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90300" w:rsidRDefault="00EB0F46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.1. Основу режима составляет установленный распорядок сна и бодрствования,</w:t>
      </w:r>
      <w:r w:rsidR="009B55AB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приемов пищи, гигиенических и оздоровительных процедур, непосредственно</w:t>
      </w:r>
      <w:r w:rsidR="009B55AB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образовательной, совместной с взрослым и самостоятельной деятельности по интересам и</w:t>
      </w:r>
      <w:r w:rsidR="009B55AB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 xml:space="preserve">выбору воспитанников,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lastRenderedPageBreak/>
        <w:t>прогулок.</w:t>
      </w:r>
      <w:r w:rsidR="00490300">
        <w:rPr>
          <w:rFonts w:ascii="Times New Roman" w:eastAsia="Times New Roman" w:hAnsi="Times New Roman"/>
          <w:sz w:val="28"/>
          <w:szCs w:val="28"/>
        </w:rPr>
        <w:br/>
        <w:t>3.2. Режим дня составляется на 10-ти часовой режим пребывания детей в учреждении на каждую возрастную группу с учетом с учетом холодного и теплого периода года</w:t>
      </w:r>
      <w:r w:rsidR="006B3140">
        <w:rPr>
          <w:rFonts w:ascii="Times New Roman" w:eastAsia="Times New Roman" w:hAnsi="Times New Roman"/>
          <w:sz w:val="28"/>
          <w:szCs w:val="28"/>
        </w:rPr>
        <w:t xml:space="preserve"> и д</w:t>
      </w:r>
      <w:r w:rsidR="00490300">
        <w:rPr>
          <w:rFonts w:ascii="Times New Roman" w:eastAsia="Times New Roman" w:hAnsi="Times New Roman"/>
          <w:sz w:val="28"/>
          <w:szCs w:val="28"/>
        </w:rPr>
        <w:t>ля детей вечерней группы – из расчета 12 часов пребывания</w:t>
      </w:r>
      <w:r w:rsidR="006B314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6B3140" w:rsidRPr="009B55AB" w:rsidRDefault="00EB0F46" w:rsidP="006B3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490300">
        <w:rPr>
          <w:rFonts w:ascii="Times New Roman" w:eastAsia="Times New Roman" w:hAnsi="Times New Roman"/>
          <w:sz w:val="28"/>
          <w:szCs w:val="28"/>
        </w:rPr>
        <w:t>.3.</w:t>
      </w:r>
      <w:r w:rsidR="006B3140" w:rsidRPr="006B3140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6B3140" w:rsidRPr="006B3140">
        <w:rPr>
          <w:rFonts w:ascii="Times New Roman" w:eastAsia="Times New Roman" w:hAnsi="Times New Roman"/>
          <w:sz w:val="28"/>
          <w:szCs w:val="28"/>
        </w:rPr>
        <w:t>Рабочая неделя – пятидневная (выходные дни: суббота, воскресенье, нерабочие праздничные дни, установленные законодательством Российской Федерации). Форма обучения – очная.</w:t>
      </w:r>
    </w:p>
    <w:p w:rsidR="00CB5F3B" w:rsidRPr="002E1779" w:rsidRDefault="00EB0F46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.</w:t>
      </w:r>
      <w:r w:rsidR="00490300">
        <w:rPr>
          <w:rFonts w:ascii="Times New Roman" w:eastAsia="Times New Roman" w:hAnsi="Times New Roman"/>
          <w:sz w:val="28"/>
          <w:szCs w:val="28"/>
        </w:rPr>
        <w:t>4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. Режим и расписание непосредственно образовательной деятельности для</w:t>
      </w:r>
    </w:p>
    <w:p w:rsidR="00CB5F3B" w:rsidRPr="002E1779" w:rsidRDefault="00CB5F3B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1779">
        <w:rPr>
          <w:rFonts w:ascii="Times New Roman" w:eastAsia="Times New Roman" w:hAnsi="Times New Roman"/>
          <w:sz w:val="28"/>
          <w:szCs w:val="28"/>
        </w:rPr>
        <w:t>каждой возрастной группы составляются в соответствии с действующими СанПиН,</w:t>
      </w:r>
      <w:r w:rsidR="009B55AB">
        <w:rPr>
          <w:rFonts w:ascii="Times New Roman" w:eastAsia="Times New Roman" w:hAnsi="Times New Roman"/>
          <w:sz w:val="28"/>
          <w:szCs w:val="28"/>
        </w:rPr>
        <w:t xml:space="preserve"> </w:t>
      </w:r>
      <w:r w:rsidRPr="002E1779">
        <w:rPr>
          <w:rFonts w:ascii="Times New Roman" w:eastAsia="Times New Roman" w:hAnsi="Times New Roman"/>
          <w:sz w:val="28"/>
          <w:szCs w:val="28"/>
        </w:rPr>
        <w:t>согласовываются с педагогическим советом и утверждаются приказом заведующего</w:t>
      </w:r>
      <w:r w:rsidR="009B55AB">
        <w:rPr>
          <w:rFonts w:ascii="Times New Roman" w:eastAsia="Times New Roman" w:hAnsi="Times New Roman"/>
          <w:sz w:val="28"/>
          <w:szCs w:val="28"/>
        </w:rPr>
        <w:t xml:space="preserve"> МБДОУ</w:t>
      </w:r>
      <w:r w:rsidR="00856023">
        <w:rPr>
          <w:rFonts w:ascii="Times New Roman" w:eastAsia="Times New Roman" w:hAnsi="Times New Roman"/>
          <w:sz w:val="28"/>
          <w:szCs w:val="28"/>
        </w:rPr>
        <w:t>.</w:t>
      </w:r>
    </w:p>
    <w:p w:rsidR="00CB5F3B" w:rsidRPr="002E1779" w:rsidRDefault="00EB0F46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.</w:t>
      </w:r>
      <w:r w:rsidR="00490300">
        <w:rPr>
          <w:rFonts w:ascii="Times New Roman" w:eastAsia="Times New Roman" w:hAnsi="Times New Roman"/>
          <w:sz w:val="28"/>
          <w:szCs w:val="28"/>
        </w:rPr>
        <w:t>5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. Режим дня в МБДОУ соответствует возрастным особенностям</w:t>
      </w:r>
    </w:p>
    <w:p w:rsidR="00CB5F3B" w:rsidRPr="002E1779" w:rsidRDefault="00CB5F3B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1779">
        <w:rPr>
          <w:rFonts w:ascii="Times New Roman" w:eastAsia="Times New Roman" w:hAnsi="Times New Roman"/>
          <w:sz w:val="28"/>
          <w:szCs w:val="28"/>
        </w:rPr>
        <w:t>воспитанников и способствует их гармоничному развитию. Максимальная</w:t>
      </w:r>
    </w:p>
    <w:p w:rsidR="00CB5F3B" w:rsidRPr="002E1779" w:rsidRDefault="00CB5F3B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1779">
        <w:rPr>
          <w:rFonts w:ascii="Times New Roman" w:eastAsia="Times New Roman" w:hAnsi="Times New Roman"/>
          <w:sz w:val="28"/>
          <w:szCs w:val="28"/>
        </w:rPr>
        <w:t>продолжительность непрерывного бодрствования воспитанников 3 - 7 лет составляет 5,5-6 часов, до 3 лет - в соответствии с медицинскими рекомендациями.</w:t>
      </w:r>
    </w:p>
    <w:p w:rsidR="00CB5F3B" w:rsidRPr="002E1779" w:rsidRDefault="00EB0F46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.</w:t>
      </w:r>
      <w:r w:rsidR="00490300">
        <w:rPr>
          <w:rFonts w:ascii="Times New Roman" w:eastAsia="Times New Roman" w:hAnsi="Times New Roman"/>
          <w:sz w:val="28"/>
          <w:szCs w:val="28"/>
        </w:rPr>
        <w:t>6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. Для воспитанников от 1,5 до 3 лет дневной сон организуется однократно</w:t>
      </w:r>
    </w:p>
    <w:p w:rsidR="00CB5F3B" w:rsidRPr="002E1779" w:rsidRDefault="00CB5F3B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1779">
        <w:rPr>
          <w:rFonts w:ascii="Times New Roman" w:eastAsia="Times New Roman" w:hAnsi="Times New Roman"/>
          <w:sz w:val="28"/>
          <w:szCs w:val="28"/>
        </w:rPr>
        <w:t>продолжительностью не менее 3 часов. Для воспитанников от 3 до 7 лет дневной сон</w:t>
      </w:r>
      <w:r w:rsidR="0049030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E1779">
        <w:rPr>
          <w:rFonts w:ascii="Times New Roman" w:eastAsia="Times New Roman" w:hAnsi="Times New Roman"/>
          <w:sz w:val="28"/>
          <w:szCs w:val="28"/>
        </w:rPr>
        <w:t>организуется однократно продолжительностью не менее 2 часов.</w:t>
      </w:r>
    </w:p>
    <w:p w:rsidR="00CB5F3B" w:rsidRPr="002E1779" w:rsidRDefault="00EB0F46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.</w:t>
      </w:r>
      <w:r w:rsidR="00490300">
        <w:rPr>
          <w:rFonts w:ascii="Times New Roman" w:eastAsia="Times New Roman" w:hAnsi="Times New Roman"/>
          <w:sz w:val="28"/>
          <w:szCs w:val="28"/>
        </w:rPr>
        <w:t>7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. На самостоятельную деятельность воспитанников 3-7 лет (игры, подготовка</w:t>
      </w:r>
      <w:r w:rsidR="00490300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к непосредственно образовательной деятельности, личная гигиена) в режиме дня</w:t>
      </w:r>
      <w:r w:rsidR="00490300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отводится не менее 3-4 часов. Организация самостоятельной игровой деятельности</w:t>
      </w:r>
      <w:r w:rsidR="00490300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воспитанников обеспечивается подбором развивающего материала, предоставлением</w:t>
      </w:r>
      <w:r w:rsidR="00490300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широкого выбора дел по интересам, позволяющего воспитаннику включаться во</w:t>
      </w:r>
      <w:r w:rsidR="00490300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взаимодействие со сверстниками или действовать индивидуально (материалы для игры,</w:t>
      </w:r>
      <w:r w:rsidR="00CB5F3B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рисования, лепки, конструирования, исследования-экспериментирования и т.д.).</w:t>
      </w:r>
    </w:p>
    <w:p w:rsidR="00CB5F3B" w:rsidRPr="002E1779" w:rsidRDefault="00EB0F46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490300">
        <w:rPr>
          <w:rFonts w:ascii="Times New Roman" w:eastAsia="Times New Roman" w:hAnsi="Times New Roman"/>
          <w:sz w:val="28"/>
          <w:szCs w:val="28"/>
        </w:rPr>
        <w:t>.8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 xml:space="preserve">. </w:t>
      </w:r>
      <w:r w:rsidR="00CB5F3B" w:rsidRPr="00EB0F46">
        <w:rPr>
          <w:rFonts w:ascii="Times New Roman" w:eastAsia="Times New Roman" w:hAnsi="Times New Roman"/>
          <w:sz w:val="28"/>
          <w:szCs w:val="28"/>
        </w:rPr>
        <w:t xml:space="preserve">Прогулки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организуются не менее 2 раз в день: в первую половину дня (до</w:t>
      </w:r>
      <w:r w:rsidR="00490300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дневного сна; прогулка может также дополнительно проводиться во время утреннего</w:t>
      </w:r>
      <w:r w:rsidR="00490300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приема воспитанников) и во вторую половину дня (после дневного сна или перед уходом</w:t>
      </w:r>
      <w:r w:rsidR="00CB5F3B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воспитанников домой). Во время организации прогулки предусматривается возможность</w:t>
      </w:r>
      <w:r w:rsidR="00CB5F3B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оказания индивидуальной помощи воспитаннику по физическому, социально-коммуникативному, познавательному, речевому и художественно-эстетическому</w:t>
      </w:r>
      <w:r w:rsidR="00CB5F3B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развитию.</w:t>
      </w:r>
    </w:p>
    <w:p w:rsidR="00CB5F3B" w:rsidRPr="002E1779" w:rsidRDefault="00EB0F46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.</w:t>
      </w:r>
      <w:r w:rsidR="00490300">
        <w:rPr>
          <w:rFonts w:ascii="Times New Roman" w:eastAsia="Times New Roman" w:hAnsi="Times New Roman"/>
          <w:sz w:val="28"/>
          <w:szCs w:val="28"/>
        </w:rPr>
        <w:t>9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. Продолжительность ежедневных прогулок составляет 3-4 часа и</w:t>
      </w:r>
    </w:p>
    <w:p w:rsidR="00CB5F3B" w:rsidRPr="002E1779" w:rsidRDefault="00CB5F3B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1779">
        <w:rPr>
          <w:rFonts w:ascii="Times New Roman" w:eastAsia="Times New Roman" w:hAnsi="Times New Roman"/>
          <w:sz w:val="28"/>
          <w:szCs w:val="28"/>
        </w:rPr>
        <w:t>определяется МБДОУ в зависимости от климатических условий. При температуре воздуха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E1779">
        <w:rPr>
          <w:rFonts w:ascii="Times New Roman" w:eastAsia="Times New Roman" w:hAnsi="Times New Roman"/>
          <w:sz w:val="28"/>
          <w:szCs w:val="28"/>
        </w:rPr>
        <w:t xml:space="preserve">ниже минус </w:t>
      </w:r>
      <w:smartTag w:uri="urn:schemas-microsoft-com:office:smarttags" w:element="metricconverter">
        <w:smartTagPr>
          <w:attr w:name="ProductID" w:val="15 ﾰC"/>
        </w:smartTagPr>
        <w:r w:rsidRPr="002E1779">
          <w:rPr>
            <w:rFonts w:ascii="Times New Roman" w:eastAsia="Times New Roman" w:hAnsi="Times New Roman"/>
            <w:sz w:val="28"/>
            <w:szCs w:val="28"/>
          </w:rPr>
          <w:t>15 °C</w:t>
        </w:r>
      </w:smartTag>
      <w:r w:rsidRPr="002E1779">
        <w:rPr>
          <w:rFonts w:ascii="Times New Roman" w:eastAsia="Times New Roman" w:hAnsi="Times New Roman"/>
          <w:sz w:val="28"/>
          <w:szCs w:val="28"/>
        </w:rPr>
        <w:t xml:space="preserve"> и скорости ветра более 7 м/с продолжительность прогулки сокращается,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E1779">
        <w:rPr>
          <w:rFonts w:ascii="Times New Roman" w:eastAsia="Times New Roman" w:hAnsi="Times New Roman"/>
          <w:sz w:val="28"/>
          <w:szCs w:val="28"/>
        </w:rPr>
        <w:t>при скорости ветра более 15 м/с для воспитанников до 4 лет прогулка не проводится; при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E1779">
        <w:rPr>
          <w:rFonts w:ascii="Times New Roman" w:eastAsia="Times New Roman" w:hAnsi="Times New Roman"/>
          <w:sz w:val="28"/>
          <w:szCs w:val="28"/>
        </w:rPr>
        <w:t>температуре воздуха ниже минус 20 °С и скорости ветра более 15 м/с, прогулка не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E1779">
        <w:rPr>
          <w:rFonts w:ascii="Times New Roman" w:eastAsia="Times New Roman" w:hAnsi="Times New Roman"/>
          <w:sz w:val="28"/>
          <w:szCs w:val="28"/>
        </w:rPr>
        <w:t>проводится для воспитанников всех возрастных групп.</w:t>
      </w:r>
    </w:p>
    <w:p w:rsidR="00CB5F3B" w:rsidRPr="002E1779" w:rsidRDefault="00EB0F46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.</w:t>
      </w:r>
      <w:r w:rsidR="00490300">
        <w:rPr>
          <w:rFonts w:ascii="Times New Roman" w:eastAsia="Times New Roman" w:hAnsi="Times New Roman"/>
          <w:sz w:val="28"/>
          <w:szCs w:val="28"/>
        </w:rPr>
        <w:t>10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. Образовательная деятельность по образовательной программе,</w:t>
      </w:r>
    </w:p>
    <w:p w:rsidR="00CB5F3B" w:rsidRPr="002E1779" w:rsidRDefault="00CB5F3B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1779">
        <w:rPr>
          <w:rFonts w:ascii="Times New Roman" w:eastAsia="Times New Roman" w:hAnsi="Times New Roman"/>
          <w:sz w:val="28"/>
          <w:szCs w:val="28"/>
        </w:rPr>
        <w:lastRenderedPageBreak/>
        <w:t>соответствующей федеральному государственному образовательному стандарту</w:t>
      </w:r>
      <w:r w:rsidR="0049030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E1779">
        <w:rPr>
          <w:rFonts w:ascii="Times New Roman" w:eastAsia="Times New Roman" w:hAnsi="Times New Roman"/>
          <w:sz w:val="28"/>
          <w:szCs w:val="28"/>
        </w:rPr>
        <w:t>дошкольного образования, осуществляется в группах общеразвивающей направленности.</w:t>
      </w:r>
    </w:p>
    <w:p w:rsidR="00CB5F3B" w:rsidRPr="002E1779" w:rsidRDefault="00EB0F46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.</w:t>
      </w:r>
      <w:r w:rsidR="00490300">
        <w:rPr>
          <w:rFonts w:ascii="Times New Roman" w:eastAsia="Times New Roman" w:hAnsi="Times New Roman"/>
          <w:sz w:val="28"/>
          <w:szCs w:val="28"/>
        </w:rPr>
        <w:t>11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. В процессе образовательного процесса воспитатели и специалисты МБДОУ</w:t>
      </w:r>
      <w:r w:rsidR="00490300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используют традиционные и инновационные формы работы с воспитанниками</w:t>
      </w:r>
      <w:r w:rsidR="00490300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(непосредственно образовательная деятельность, экскурсии, развлечения, детское</w:t>
      </w:r>
      <w:r w:rsidR="00490300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экспериментирование и т.д.), соответствующие возрасту воспитанников и</w:t>
      </w:r>
      <w:r w:rsidR="00490300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обеспечивающие эффективную реализацию образовательной программы.</w:t>
      </w:r>
    </w:p>
    <w:p w:rsidR="00CB5F3B" w:rsidRPr="002E1779" w:rsidRDefault="00EB0F46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.1</w:t>
      </w:r>
      <w:r w:rsidR="00856023">
        <w:rPr>
          <w:rFonts w:ascii="Times New Roman" w:eastAsia="Times New Roman" w:hAnsi="Times New Roman"/>
          <w:sz w:val="28"/>
          <w:szCs w:val="28"/>
        </w:rPr>
        <w:t>2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. Непосредственно образовательная деятельность осуществляется в период с 1сентября по 31 мая. В летний период МБДОУ функционирует в каникулярном режиме,</w:t>
      </w:r>
      <w:r w:rsidR="00CB5F3B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увеличивается продолжительность прогулок, проводятся спортивные и подвижные игры,</w:t>
      </w:r>
      <w:r w:rsidR="00CB5F3B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спортивные праздники, экскурсии.</w:t>
      </w:r>
    </w:p>
    <w:p w:rsidR="00CB5F3B" w:rsidRPr="002E1779" w:rsidRDefault="00EB0F46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856023">
        <w:rPr>
          <w:rFonts w:ascii="Times New Roman" w:eastAsia="Times New Roman" w:hAnsi="Times New Roman"/>
          <w:sz w:val="28"/>
          <w:szCs w:val="28"/>
        </w:rPr>
        <w:t>.13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. Продолжительность образовательной деятельности регламентируется</w:t>
      </w:r>
    </w:p>
    <w:p w:rsidR="00CB5F3B" w:rsidRPr="002E1779" w:rsidRDefault="00CB5F3B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1779">
        <w:rPr>
          <w:rFonts w:ascii="Times New Roman" w:eastAsia="Times New Roman" w:hAnsi="Times New Roman"/>
          <w:sz w:val="28"/>
          <w:szCs w:val="28"/>
        </w:rPr>
        <w:t>образовательной программой и действующими санитарно-эпидемиологическими</w:t>
      </w:r>
      <w:r w:rsidR="00856023">
        <w:rPr>
          <w:rFonts w:ascii="Times New Roman" w:eastAsia="Times New Roman" w:hAnsi="Times New Roman"/>
          <w:sz w:val="28"/>
          <w:szCs w:val="28"/>
        </w:rPr>
        <w:t xml:space="preserve"> </w:t>
      </w:r>
      <w:r w:rsidRPr="002E1779">
        <w:rPr>
          <w:rFonts w:ascii="Times New Roman" w:eastAsia="Times New Roman" w:hAnsi="Times New Roman"/>
          <w:sz w:val="28"/>
          <w:szCs w:val="28"/>
        </w:rPr>
        <w:t>нормативами и правилами. Максимально допустимый объем недельной образовательной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E1779">
        <w:rPr>
          <w:rFonts w:ascii="Times New Roman" w:eastAsia="Times New Roman" w:hAnsi="Times New Roman"/>
          <w:sz w:val="28"/>
          <w:szCs w:val="28"/>
        </w:rPr>
        <w:t>нагрузки, включая реализацию дополнительных образовательных программ, не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E1779">
        <w:rPr>
          <w:rFonts w:ascii="Times New Roman" w:eastAsia="Times New Roman" w:hAnsi="Times New Roman"/>
          <w:sz w:val="28"/>
          <w:szCs w:val="28"/>
        </w:rPr>
        <w:t>превышает:</w:t>
      </w:r>
    </w:p>
    <w:p w:rsidR="00CB5F3B" w:rsidRPr="002E1779" w:rsidRDefault="00CB5F3B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1779">
        <w:rPr>
          <w:rFonts w:ascii="Times New Roman" w:eastAsia="Times New Roman" w:hAnsi="Times New Roman"/>
          <w:sz w:val="28"/>
          <w:szCs w:val="28"/>
        </w:rPr>
        <w:t>- в группе раннего возраста (дети третьего года жизни) 1 часа 30 минут,</w:t>
      </w:r>
    </w:p>
    <w:p w:rsidR="00CB5F3B" w:rsidRPr="002E1779" w:rsidRDefault="00CB5F3B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1779">
        <w:rPr>
          <w:rFonts w:ascii="Times New Roman" w:eastAsia="Times New Roman" w:hAnsi="Times New Roman"/>
          <w:sz w:val="28"/>
          <w:szCs w:val="28"/>
        </w:rPr>
        <w:t>- в младшей группе (дети четвертого года жизни) 2 часов 45 минут,</w:t>
      </w:r>
    </w:p>
    <w:p w:rsidR="00CB5F3B" w:rsidRPr="002E1779" w:rsidRDefault="00CB5F3B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1779">
        <w:rPr>
          <w:rFonts w:ascii="Times New Roman" w:eastAsia="Times New Roman" w:hAnsi="Times New Roman"/>
          <w:sz w:val="28"/>
          <w:szCs w:val="28"/>
        </w:rPr>
        <w:t>- в средней группе (дети пятого года жизни) 4 часов,</w:t>
      </w:r>
    </w:p>
    <w:p w:rsidR="00CB5F3B" w:rsidRPr="002E1779" w:rsidRDefault="00CB5F3B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1779">
        <w:rPr>
          <w:rFonts w:ascii="Times New Roman" w:eastAsia="Times New Roman" w:hAnsi="Times New Roman"/>
          <w:sz w:val="28"/>
          <w:szCs w:val="28"/>
        </w:rPr>
        <w:t>- в старшей группе (дети шестого года жизни) 6 часов 15 минут,</w:t>
      </w:r>
    </w:p>
    <w:p w:rsidR="00CB5F3B" w:rsidRPr="002E1779" w:rsidRDefault="00CB5F3B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1779">
        <w:rPr>
          <w:rFonts w:ascii="Times New Roman" w:eastAsia="Times New Roman" w:hAnsi="Times New Roman"/>
          <w:sz w:val="28"/>
          <w:szCs w:val="28"/>
        </w:rPr>
        <w:t>- в подготовительной к школе группе (дети седьмого года жизни) – 8 часов 30</w:t>
      </w:r>
    </w:p>
    <w:p w:rsidR="00CB5F3B" w:rsidRPr="002E1779" w:rsidRDefault="00CB5F3B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1779">
        <w:rPr>
          <w:rFonts w:ascii="Times New Roman" w:eastAsia="Times New Roman" w:hAnsi="Times New Roman"/>
          <w:sz w:val="28"/>
          <w:szCs w:val="28"/>
        </w:rPr>
        <w:t>минут.</w:t>
      </w:r>
    </w:p>
    <w:p w:rsidR="00CB5F3B" w:rsidRPr="002E1779" w:rsidRDefault="00EB0F46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.1</w:t>
      </w:r>
      <w:r w:rsidR="00856023">
        <w:rPr>
          <w:rFonts w:ascii="Times New Roman" w:eastAsia="Times New Roman" w:hAnsi="Times New Roman"/>
          <w:sz w:val="28"/>
          <w:szCs w:val="28"/>
        </w:rPr>
        <w:t>4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. Образовательная деятельность, требующая повышенной познавательной</w:t>
      </w:r>
      <w:r w:rsidR="00856023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активности и умственного напряжения воспитанников, осуществляется в первую</w:t>
      </w:r>
      <w:r w:rsidR="00856023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половину дня. Максимально допустимый объем образовательной нагрузки в первой</w:t>
      </w:r>
      <w:r w:rsidR="00856023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половине дня не превышает:</w:t>
      </w:r>
    </w:p>
    <w:p w:rsidR="00CB5F3B" w:rsidRPr="002E1779" w:rsidRDefault="00CB5F3B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1779">
        <w:rPr>
          <w:rFonts w:ascii="Times New Roman" w:eastAsia="Times New Roman" w:hAnsi="Times New Roman"/>
          <w:sz w:val="28"/>
          <w:szCs w:val="28"/>
        </w:rPr>
        <w:t>- в группе раннего возраста 10 минут,</w:t>
      </w:r>
    </w:p>
    <w:p w:rsidR="00CB5F3B" w:rsidRPr="002E1779" w:rsidRDefault="00CB5F3B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1779">
        <w:rPr>
          <w:rFonts w:ascii="Times New Roman" w:eastAsia="Times New Roman" w:hAnsi="Times New Roman"/>
          <w:sz w:val="28"/>
          <w:szCs w:val="28"/>
        </w:rPr>
        <w:t>- в младшей группе 30 минут,</w:t>
      </w:r>
    </w:p>
    <w:p w:rsidR="00CB5F3B" w:rsidRPr="002E1779" w:rsidRDefault="00CB5F3B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1779">
        <w:rPr>
          <w:rFonts w:ascii="Times New Roman" w:eastAsia="Times New Roman" w:hAnsi="Times New Roman"/>
          <w:sz w:val="28"/>
          <w:szCs w:val="28"/>
        </w:rPr>
        <w:t>- в средней группе 40 минут,</w:t>
      </w:r>
    </w:p>
    <w:p w:rsidR="00CB5F3B" w:rsidRPr="002E1779" w:rsidRDefault="00CB5F3B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1779">
        <w:rPr>
          <w:rFonts w:ascii="Times New Roman" w:eastAsia="Times New Roman" w:hAnsi="Times New Roman"/>
          <w:sz w:val="28"/>
          <w:szCs w:val="28"/>
        </w:rPr>
        <w:t>- в старшей группе 45 минут,</w:t>
      </w:r>
    </w:p>
    <w:p w:rsidR="00CB5F3B" w:rsidRPr="002E1779" w:rsidRDefault="00CB5F3B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1779">
        <w:rPr>
          <w:rFonts w:ascii="Times New Roman" w:eastAsia="Times New Roman" w:hAnsi="Times New Roman"/>
          <w:sz w:val="28"/>
          <w:szCs w:val="28"/>
        </w:rPr>
        <w:t>- в подготовительной к школе группе 1 часа 30 минут.</w:t>
      </w:r>
    </w:p>
    <w:p w:rsidR="00CB5F3B" w:rsidRPr="002E1779" w:rsidRDefault="00EB0F46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.1</w:t>
      </w:r>
      <w:r w:rsidR="00856023">
        <w:rPr>
          <w:rFonts w:ascii="Times New Roman" w:eastAsia="Times New Roman" w:hAnsi="Times New Roman"/>
          <w:sz w:val="28"/>
          <w:szCs w:val="28"/>
        </w:rPr>
        <w:t>5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. Продолжительность образовательной деятельности для воспитанников:</w:t>
      </w:r>
    </w:p>
    <w:p w:rsidR="00CB5F3B" w:rsidRPr="002E1779" w:rsidRDefault="00CB5F3B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1779">
        <w:rPr>
          <w:rFonts w:ascii="Times New Roman" w:eastAsia="Times New Roman" w:hAnsi="Times New Roman"/>
          <w:sz w:val="28"/>
          <w:szCs w:val="28"/>
        </w:rPr>
        <w:t>- третьего года жизни – не более 10 минут,</w:t>
      </w:r>
    </w:p>
    <w:p w:rsidR="00CB5F3B" w:rsidRPr="002E1779" w:rsidRDefault="00CB5F3B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1779">
        <w:rPr>
          <w:rFonts w:ascii="Times New Roman" w:eastAsia="Times New Roman" w:hAnsi="Times New Roman"/>
          <w:sz w:val="28"/>
          <w:szCs w:val="28"/>
        </w:rPr>
        <w:t>- четвертого года жизни – не более 15 минут,</w:t>
      </w:r>
    </w:p>
    <w:p w:rsidR="00CB5F3B" w:rsidRPr="002E1779" w:rsidRDefault="00CB5F3B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1779">
        <w:rPr>
          <w:rFonts w:ascii="Times New Roman" w:eastAsia="Times New Roman" w:hAnsi="Times New Roman"/>
          <w:sz w:val="28"/>
          <w:szCs w:val="28"/>
        </w:rPr>
        <w:t>- пятого года жизни – не более 20 минут,</w:t>
      </w:r>
    </w:p>
    <w:p w:rsidR="00CB5F3B" w:rsidRPr="002E1779" w:rsidRDefault="00CB5F3B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1779">
        <w:rPr>
          <w:rFonts w:ascii="Times New Roman" w:eastAsia="Times New Roman" w:hAnsi="Times New Roman"/>
          <w:sz w:val="28"/>
          <w:szCs w:val="28"/>
        </w:rPr>
        <w:t>- шестого года жизни – не более 25 минут,</w:t>
      </w:r>
    </w:p>
    <w:p w:rsidR="00CB5F3B" w:rsidRPr="002E1779" w:rsidRDefault="00CB5F3B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1779">
        <w:rPr>
          <w:rFonts w:ascii="Times New Roman" w:eastAsia="Times New Roman" w:hAnsi="Times New Roman"/>
          <w:sz w:val="28"/>
          <w:szCs w:val="28"/>
        </w:rPr>
        <w:t>- седьмого года жизни – не более 30 минут.</w:t>
      </w:r>
    </w:p>
    <w:p w:rsidR="00CB5F3B" w:rsidRPr="002E1779" w:rsidRDefault="00EB0F46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.1</w:t>
      </w:r>
      <w:r w:rsidR="00856023">
        <w:rPr>
          <w:rFonts w:ascii="Times New Roman" w:eastAsia="Times New Roman" w:hAnsi="Times New Roman"/>
          <w:sz w:val="28"/>
          <w:szCs w:val="28"/>
        </w:rPr>
        <w:t>6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. В середине времени, отведенного на непрерывную образовательную</w:t>
      </w:r>
    </w:p>
    <w:p w:rsidR="00CB5F3B" w:rsidRPr="002E1779" w:rsidRDefault="00CB5F3B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1779">
        <w:rPr>
          <w:rFonts w:ascii="Times New Roman" w:eastAsia="Times New Roman" w:hAnsi="Times New Roman"/>
          <w:sz w:val="28"/>
          <w:szCs w:val="28"/>
        </w:rPr>
        <w:t>деятельность (и по мере необходимости), проводится физкультминутка. Перерывы между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E1779">
        <w:rPr>
          <w:rFonts w:ascii="Times New Roman" w:eastAsia="Times New Roman" w:hAnsi="Times New Roman"/>
          <w:sz w:val="28"/>
          <w:szCs w:val="28"/>
        </w:rPr>
        <w:t>периодами непрерывной образовательной деятельности не менее 10 минут.</w:t>
      </w:r>
    </w:p>
    <w:p w:rsidR="00CB5F3B" w:rsidRPr="002E1779" w:rsidRDefault="00CB5F3B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1779">
        <w:rPr>
          <w:rFonts w:ascii="Times New Roman" w:eastAsia="Times New Roman" w:hAnsi="Times New Roman"/>
          <w:sz w:val="28"/>
          <w:szCs w:val="28"/>
        </w:rPr>
        <w:t>3.15. Непосредственно образовательная деятельность по физическому развитию</w:t>
      </w:r>
      <w:r w:rsidR="00814D46">
        <w:rPr>
          <w:rFonts w:ascii="Times New Roman" w:eastAsia="Times New Roman" w:hAnsi="Times New Roman"/>
          <w:sz w:val="28"/>
          <w:szCs w:val="28"/>
        </w:rPr>
        <w:t xml:space="preserve"> </w:t>
      </w:r>
      <w:r w:rsidRPr="002E1779">
        <w:rPr>
          <w:rFonts w:ascii="Times New Roman" w:eastAsia="Times New Roman" w:hAnsi="Times New Roman"/>
          <w:sz w:val="28"/>
          <w:szCs w:val="28"/>
        </w:rPr>
        <w:t xml:space="preserve">воспитанников в возрасте от 3 до 7 лет организуется не менее 3 раз </w:t>
      </w:r>
      <w:r w:rsidRPr="002E1779">
        <w:rPr>
          <w:rFonts w:ascii="Times New Roman" w:eastAsia="Times New Roman" w:hAnsi="Times New Roman"/>
          <w:sz w:val="28"/>
          <w:szCs w:val="28"/>
        </w:rPr>
        <w:lastRenderedPageBreak/>
        <w:t>в неделю. Один раз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E1779">
        <w:rPr>
          <w:rFonts w:ascii="Times New Roman" w:eastAsia="Times New Roman" w:hAnsi="Times New Roman"/>
          <w:sz w:val="28"/>
          <w:szCs w:val="28"/>
        </w:rPr>
        <w:t>неделю организуется на открытом воздухе при условии соблюдения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E1779">
        <w:rPr>
          <w:rFonts w:ascii="Times New Roman" w:eastAsia="Times New Roman" w:hAnsi="Times New Roman"/>
          <w:sz w:val="28"/>
          <w:szCs w:val="28"/>
        </w:rPr>
        <w:t>следующих требований: отсутствие у воспитанников медицинских противопоказаний 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E1779">
        <w:rPr>
          <w:rFonts w:ascii="Times New Roman" w:eastAsia="Times New Roman" w:hAnsi="Times New Roman"/>
          <w:sz w:val="28"/>
          <w:szCs w:val="28"/>
        </w:rPr>
        <w:t>наличие у воспитанников спортивной одежды, соответствующей погодным условиям.</w:t>
      </w:r>
    </w:p>
    <w:p w:rsidR="00CB5F3B" w:rsidRPr="002E1779" w:rsidRDefault="00EB0F46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.16. В теплое время года при благоприятных метеорологических условиях</w:t>
      </w:r>
    </w:p>
    <w:p w:rsidR="00CB5F3B" w:rsidRPr="002E1779" w:rsidRDefault="00CB5F3B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1779">
        <w:rPr>
          <w:rFonts w:ascii="Times New Roman" w:eastAsia="Times New Roman" w:hAnsi="Times New Roman"/>
          <w:sz w:val="28"/>
          <w:szCs w:val="28"/>
        </w:rPr>
        <w:t>непосредственно образовательная деятельность по физическому развитию может</w:t>
      </w:r>
      <w:r w:rsidR="00814D46">
        <w:rPr>
          <w:rFonts w:ascii="Times New Roman" w:eastAsia="Times New Roman" w:hAnsi="Times New Roman"/>
          <w:sz w:val="28"/>
          <w:szCs w:val="28"/>
        </w:rPr>
        <w:t xml:space="preserve"> </w:t>
      </w:r>
      <w:r w:rsidRPr="002E1779">
        <w:rPr>
          <w:rFonts w:ascii="Times New Roman" w:eastAsia="Times New Roman" w:hAnsi="Times New Roman"/>
          <w:sz w:val="28"/>
          <w:szCs w:val="28"/>
        </w:rPr>
        <w:t>осуществляться на открытом воздухе.</w:t>
      </w:r>
    </w:p>
    <w:p w:rsidR="00CB5F3B" w:rsidRPr="002E1779" w:rsidRDefault="00EB0F46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.17. Продолжительность непосредственно образовательной деятельности с</w:t>
      </w:r>
    </w:p>
    <w:p w:rsidR="00CB5F3B" w:rsidRPr="002E1779" w:rsidRDefault="00CB5F3B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1779">
        <w:rPr>
          <w:rFonts w:ascii="Times New Roman" w:eastAsia="Times New Roman" w:hAnsi="Times New Roman"/>
          <w:sz w:val="28"/>
          <w:szCs w:val="28"/>
        </w:rPr>
        <w:t>воспитанниками шестого и седьмого года жизни, осуществляемой во второй половине дня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E1779">
        <w:rPr>
          <w:rFonts w:ascii="Times New Roman" w:eastAsia="Times New Roman" w:hAnsi="Times New Roman"/>
          <w:sz w:val="28"/>
          <w:szCs w:val="28"/>
        </w:rPr>
        <w:t>после дневного сна (не чаще 2-3 раз в неделю), составляет не более 25-30 минут в день.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E1779">
        <w:rPr>
          <w:rFonts w:ascii="Times New Roman" w:eastAsia="Times New Roman" w:hAnsi="Times New Roman"/>
          <w:sz w:val="28"/>
          <w:szCs w:val="28"/>
        </w:rPr>
        <w:t>середине непосредственно образовательной деятельности статического характера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E1779">
        <w:rPr>
          <w:rFonts w:ascii="Times New Roman" w:eastAsia="Times New Roman" w:hAnsi="Times New Roman"/>
          <w:sz w:val="28"/>
          <w:szCs w:val="28"/>
        </w:rPr>
        <w:t>проводятся физкультурные минутки.</w:t>
      </w:r>
    </w:p>
    <w:p w:rsidR="00CB5F3B" w:rsidRPr="002E1779" w:rsidRDefault="00EB0F46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.18. Непосредственно образовательная деятельность с воспитанниками второго и</w:t>
      </w:r>
      <w:r w:rsidR="00814D46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третьего года жизни (в форме игры) проводится по подгруппам в первую и вторую</w:t>
      </w:r>
      <w:r w:rsidR="00D71C8D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половину дня (по 8 - 10 минут), и индивидуально.</w:t>
      </w:r>
    </w:p>
    <w:p w:rsidR="00CB5F3B" w:rsidRPr="002E1779" w:rsidRDefault="00EB0F46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.19. Непосредственно образовательная деятельность по физическому развитию с</w:t>
      </w:r>
      <w:r w:rsidR="00D71C8D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воспитанниками второго и третьего года жизни осуществляется воспитателями 2-3 раза в</w:t>
      </w:r>
      <w:r w:rsidR="00CB5F3B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неделю (по подгруппам в первую половину дня). С детьми второго года жизни е</w:t>
      </w:r>
      <w:r w:rsidR="00CB5F3B">
        <w:rPr>
          <w:rFonts w:ascii="Times New Roman" w:eastAsia="Times New Roman" w:hAnsi="Times New Roman"/>
          <w:sz w:val="28"/>
          <w:szCs w:val="28"/>
        </w:rPr>
        <w:t xml:space="preserve">ё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проводят в групповом помещении, с детьми третьего года жизни – в групповом</w:t>
      </w:r>
      <w:r w:rsidR="00D71C8D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помещении или физкультурном зале.</w:t>
      </w:r>
    </w:p>
    <w:p w:rsidR="00CB5F3B" w:rsidRPr="002E1779" w:rsidRDefault="00EB0F46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.20. Непосредственно образовательная деятельность по музыке проводится в</w:t>
      </w:r>
    </w:p>
    <w:p w:rsidR="00CB5F3B" w:rsidRPr="002E1779" w:rsidRDefault="00CB5F3B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1779">
        <w:rPr>
          <w:rFonts w:ascii="Times New Roman" w:eastAsia="Times New Roman" w:hAnsi="Times New Roman"/>
          <w:sz w:val="28"/>
          <w:szCs w:val="28"/>
        </w:rPr>
        <w:t>музыкальном зале со всей группой (на 3 году жизни).</w:t>
      </w:r>
    </w:p>
    <w:p w:rsidR="00CB5F3B" w:rsidRPr="002E1779" w:rsidRDefault="00EB0F46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.21. В теплое время года непосредственно образовательная деятельность</w:t>
      </w:r>
    </w:p>
    <w:p w:rsidR="00CB5F3B" w:rsidRPr="002E1779" w:rsidRDefault="00CB5F3B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1779">
        <w:rPr>
          <w:rFonts w:ascii="Times New Roman" w:eastAsia="Times New Roman" w:hAnsi="Times New Roman"/>
          <w:sz w:val="28"/>
          <w:szCs w:val="28"/>
        </w:rPr>
        <w:t>осуществляется на участке во время прогулки.</w:t>
      </w:r>
    </w:p>
    <w:p w:rsidR="00CB5F3B" w:rsidRPr="002E1779" w:rsidRDefault="00EB0F46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.22. Реализация дополнительных образовательных услуг (студийная, кружковая</w:t>
      </w:r>
      <w:r w:rsidR="00D71C8D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работа) осуществляется во вторую половину дня (1-2 раза в неделю). Длительность</w:t>
      </w:r>
      <w:r w:rsidR="00D71C8D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соответствует требованиям санитарных нормативов и правил – для воспитанников:</w:t>
      </w:r>
    </w:p>
    <w:p w:rsidR="00CB5F3B" w:rsidRPr="002E1779" w:rsidRDefault="00CB5F3B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1779">
        <w:rPr>
          <w:rFonts w:ascii="Times New Roman" w:eastAsia="Times New Roman" w:hAnsi="Times New Roman"/>
          <w:sz w:val="28"/>
          <w:szCs w:val="28"/>
        </w:rPr>
        <w:t>- пятого года жизни – не более 20 минут,</w:t>
      </w:r>
    </w:p>
    <w:p w:rsidR="00CB5F3B" w:rsidRPr="002E1779" w:rsidRDefault="00CB5F3B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1779">
        <w:rPr>
          <w:rFonts w:ascii="Times New Roman" w:eastAsia="Times New Roman" w:hAnsi="Times New Roman"/>
          <w:sz w:val="28"/>
          <w:szCs w:val="28"/>
        </w:rPr>
        <w:t>- шестого года жизни – не более 25 минут,</w:t>
      </w:r>
    </w:p>
    <w:p w:rsidR="00CB5F3B" w:rsidRPr="002E1779" w:rsidRDefault="00CB5F3B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1779">
        <w:rPr>
          <w:rFonts w:ascii="Times New Roman" w:eastAsia="Times New Roman" w:hAnsi="Times New Roman"/>
          <w:sz w:val="28"/>
          <w:szCs w:val="28"/>
        </w:rPr>
        <w:t>- седьмого года жизни – не более 30 минут.</w:t>
      </w:r>
    </w:p>
    <w:p w:rsidR="00CB5F3B" w:rsidRPr="002E1779" w:rsidRDefault="00EB0F46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.23. Образовательная деятельность, осуществляемая в ходе режимных моментов</w:t>
      </w:r>
      <w:r w:rsidR="00D71C8D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(организация питания, сна) преимущественно направлена на охрану здоровья</w:t>
      </w:r>
      <w:r w:rsidR="00D71C8D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воспитанников, физическое и социально-личностное развитие.</w:t>
      </w:r>
    </w:p>
    <w:p w:rsidR="00CB5F3B" w:rsidRDefault="00CB5F3B" w:rsidP="00CB5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B5F3B" w:rsidRDefault="00EB0F46" w:rsidP="00CB5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3</w:t>
      </w:r>
      <w:r w:rsidR="00CB5F3B" w:rsidRPr="002E1779">
        <w:rPr>
          <w:rFonts w:ascii="Times New Roman" w:eastAsia="Times New Roman" w:hAnsi="Times New Roman"/>
          <w:b/>
          <w:bCs/>
          <w:sz w:val="28"/>
          <w:szCs w:val="28"/>
        </w:rPr>
        <w:t>.Условия организации воспитательно-образовательного процесса</w:t>
      </w:r>
    </w:p>
    <w:p w:rsidR="00CB5F3B" w:rsidRPr="002E1779" w:rsidRDefault="00CB5F3B" w:rsidP="00CB5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B5F3B" w:rsidRPr="002E1779" w:rsidRDefault="00EB0F46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.1. Оборудование, используемое для организации воспитательно-образовательного</w:t>
      </w:r>
      <w:r w:rsidR="00F51D4F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процесса должно соответствовать росту и возрасту воспитанников. Функциональные</w:t>
      </w:r>
      <w:r w:rsidR="00F51D4F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размеры используемой детской мебели для сидения и столов должны соответствовать</w:t>
      </w:r>
      <w:r w:rsidR="00F51D4F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обязательным требованиям, установленным техническими регламентами.</w:t>
      </w:r>
    </w:p>
    <w:p w:rsidR="00CB5F3B" w:rsidRPr="002E1779" w:rsidRDefault="00EB0F46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 xml:space="preserve">.2. В групповых </w:t>
      </w:r>
      <w:r w:rsidR="00F51D4F">
        <w:rPr>
          <w:rFonts w:ascii="Times New Roman" w:eastAsia="Times New Roman" w:hAnsi="Times New Roman"/>
          <w:sz w:val="28"/>
          <w:szCs w:val="28"/>
        </w:rPr>
        <w:t xml:space="preserve">помещениях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для воспитанников 1,5 лет и старше, столы и стулья</w:t>
      </w:r>
      <w:r w:rsidR="00F51D4F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 xml:space="preserve">устанавливаются по числу воспитанников в группах. Для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lastRenderedPageBreak/>
        <w:t>воспитанников старших и</w:t>
      </w:r>
      <w:r w:rsidR="00F51D4F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подготовительных к школе групп рекомендуется использовать столы с изменяющимся</w:t>
      </w:r>
      <w:r w:rsidR="00CB5F3B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наклоном крышки до 30 градусов.</w:t>
      </w:r>
    </w:p>
    <w:p w:rsidR="00CB5F3B" w:rsidRPr="002E1779" w:rsidRDefault="00EB0F46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.3. Стулья и столы должны быть одной группы мебели и промаркированы.</w:t>
      </w:r>
    </w:p>
    <w:p w:rsidR="00CB5F3B" w:rsidRPr="002E1779" w:rsidRDefault="00CB5F3B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1779">
        <w:rPr>
          <w:rFonts w:ascii="Times New Roman" w:eastAsia="Times New Roman" w:hAnsi="Times New Roman"/>
          <w:sz w:val="28"/>
          <w:szCs w:val="28"/>
        </w:rPr>
        <w:t>Рабочие поверхности столов должны иметь матовое покрытие светлого тона.</w:t>
      </w:r>
    </w:p>
    <w:p w:rsidR="00CB5F3B" w:rsidRPr="002E1779" w:rsidRDefault="00EB0F46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.4. Учебные доски, не обладающие собственным свечением, должны быть</w:t>
      </w:r>
    </w:p>
    <w:p w:rsidR="00CB5F3B" w:rsidRPr="002E1779" w:rsidRDefault="00CB5F3B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1779">
        <w:rPr>
          <w:rFonts w:ascii="Times New Roman" w:eastAsia="Times New Roman" w:hAnsi="Times New Roman"/>
          <w:sz w:val="28"/>
          <w:szCs w:val="28"/>
        </w:rPr>
        <w:t>обеспечены равномерным искусственным освещением.</w:t>
      </w:r>
    </w:p>
    <w:p w:rsidR="00CB5F3B" w:rsidRPr="002E1779" w:rsidRDefault="00EB0F46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.5. При организации воспитательно-образовательного процесса используются</w:t>
      </w:r>
      <w:r w:rsidR="00F51D4F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игрушки, безвредные для здоровья воспитанников, отвечающие санитарно-</w:t>
      </w:r>
      <w:r w:rsidR="00F51D4F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эпидемиологическим требованиям, которые могут быть подвергнуты влажной обработке</w:t>
      </w:r>
      <w:r w:rsidR="00CB5F3B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 xml:space="preserve">(стирке) и дезинфекции. </w:t>
      </w:r>
      <w:proofErr w:type="spellStart"/>
      <w:r w:rsidR="00CB5F3B" w:rsidRPr="002E1779">
        <w:rPr>
          <w:rFonts w:ascii="Times New Roman" w:eastAsia="Times New Roman" w:hAnsi="Times New Roman"/>
          <w:sz w:val="28"/>
          <w:szCs w:val="28"/>
        </w:rPr>
        <w:t>Мягконабивные</w:t>
      </w:r>
      <w:proofErr w:type="spellEnd"/>
      <w:r w:rsidR="00CB5F3B" w:rsidRPr="002E1779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="00CB5F3B" w:rsidRPr="002E1779">
        <w:rPr>
          <w:rFonts w:ascii="Times New Roman" w:eastAsia="Times New Roman" w:hAnsi="Times New Roman"/>
          <w:sz w:val="28"/>
          <w:szCs w:val="28"/>
        </w:rPr>
        <w:t>пенолатексные</w:t>
      </w:r>
      <w:proofErr w:type="spellEnd"/>
      <w:r w:rsidR="00CB5F3B" w:rsidRPr="002E1779">
        <w:rPr>
          <w:rFonts w:ascii="Times New Roman" w:eastAsia="Times New Roman" w:hAnsi="Times New Roman"/>
          <w:sz w:val="28"/>
          <w:szCs w:val="28"/>
        </w:rPr>
        <w:t xml:space="preserve"> ворсованные игрушки для</w:t>
      </w:r>
      <w:r w:rsidR="00CB5F3B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воспитанников используются только в качестве дидактических пособий.</w:t>
      </w:r>
    </w:p>
    <w:p w:rsidR="00020F82" w:rsidRDefault="00020F82" w:rsidP="00CB5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B5F3B" w:rsidRDefault="00EB0F46" w:rsidP="00CB5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4</w:t>
      </w:r>
      <w:r w:rsidR="00CB5F3B" w:rsidRPr="002E1779">
        <w:rPr>
          <w:rFonts w:ascii="Times New Roman" w:eastAsia="Times New Roman" w:hAnsi="Times New Roman"/>
          <w:b/>
          <w:bCs/>
          <w:sz w:val="28"/>
          <w:szCs w:val="28"/>
        </w:rPr>
        <w:t>. Ответственность</w:t>
      </w:r>
    </w:p>
    <w:p w:rsidR="00CB5F3B" w:rsidRPr="002E1779" w:rsidRDefault="00CB5F3B" w:rsidP="00CB5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B5F3B" w:rsidRPr="002E1779" w:rsidRDefault="00EB0F46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.1. Администрация ДОУ, воспитатели, музыкальный руководитель, инструктор</w:t>
      </w:r>
      <w:r w:rsidR="00020F82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по физической культуре, младшие воспитатели, помощники воспитателей, несут</w:t>
      </w:r>
      <w:r w:rsidR="00020F82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ответственность за жизнь и здоровье детей, реализацию в полном объеме учебного плана,</w:t>
      </w:r>
      <w:r w:rsidR="00CB5F3B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качество реализуемых образовательных программ, соответствие применяемых форм,</w:t>
      </w:r>
      <w:r w:rsidR="00CB5F3B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методов и средств организации образовательного процесса возрастным, психофизическим</w:t>
      </w:r>
      <w:r w:rsidR="00CB5F3B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особенностям детей.</w:t>
      </w:r>
    </w:p>
    <w:p w:rsidR="00CB5F3B" w:rsidRPr="002E1779" w:rsidRDefault="00EB0F46" w:rsidP="00CB5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.2. Программы, методики и режимы воспитания и обучения в части гигиенических</w:t>
      </w:r>
      <w:r w:rsidR="00020F82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требований допускаются к использованию при наличии санитарно-эпидемиологического</w:t>
      </w:r>
      <w:r w:rsidR="00CB5F3B">
        <w:rPr>
          <w:rFonts w:ascii="Times New Roman" w:eastAsia="Times New Roman" w:hAnsi="Times New Roman"/>
          <w:sz w:val="28"/>
          <w:szCs w:val="28"/>
        </w:rPr>
        <w:t xml:space="preserve"> 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заключения о соответствии их санитарным правилам.</w:t>
      </w:r>
    </w:p>
    <w:p w:rsidR="00CB5F3B" w:rsidRDefault="00CB5F3B" w:rsidP="00CB5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B5F3B" w:rsidRDefault="00EB0F46" w:rsidP="00CB5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="00CB5F3B" w:rsidRPr="002E1779">
        <w:rPr>
          <w:rFonts w:ascii="Times New Roman" w:eastAsia="Times New Roman" w:hAnsi="Times New Roman"/>
          <w:b/>
          <w:bCs/>
          <w:sz w:val="28"/>
          <w:szCs w:val="28"/>
        </w:rPr>
        <w:t>. Делопроизводство</w:t>
      </w:r>
    </w:p>
    <w:p w:rsidR="00CB5F3B" w:rsidRPr="002E1779" w:rsidRDefault="00CB5F3B" w:rsidP="00CB5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B5F3B" w:rsidRDefault="00EB0F46" w:rsidP="00020F8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CB5F3B" w:rsidRPr="002E1779">
        <w:rPr>
          <w:rFonts w:ascii="Times New Roman" w:eastAsia="Times New Roman" w:hAnsi="Times New Roman"/>
          <w:sz w:val="28"/>
          <w:szCs w:val="28"/>
        </w:rPr>
        <w:t>.1. Посещение воспитанниками непосредственно-образовательной деятельности</w:t>
      </w:r>
      <w:r w:rsidR="00020F82">
        <w:rPr>
          <w:rFonts w:ascii="Times New Roman" w:eastAsia="Times New Roman" w:hAnsi="Times New Roman"/>
          <w:sz w:val="28"/>
          <w:szCs w:val="28"/>
        </w:rPr>
        <w:t xml:space="preserve">  </w:t>
      </w:r>
      <w:r w:rsidR="00CB5F3B" w:rsidRPr="00020F82">
        <w:rPr>
          <w:rFonts w:ascii="Times New Roman" w:eastAsia="Times New Roman" w:hAnsi="Times New Roman" w:cs="Times New Roman"/>
          <w:sz w:val="28"/>
          <w:szCs w:val="28"/>
        </w:rPr>
        <w:t>фиксируется педагогами в табелях посещаемости.</w:t>
      </w:r>
    </w:p>
    <w:p w:rsidR="00CB5F3B" w:rsidRDefault="00CB5F3B" w:rsidP="00CB5F3B">
      <w:pPr>
        <w:pStyle w:val="a5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</w:p>
    <w:p w:rsidR="00CB5F3B" w:rsidRDefault="00CB5F3B" w:rsidP="00CB5F3B">
      <w:pPr>
        <w:pStyle w:val="a5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</w:p>
    <w:p w:rsidR="00CB5F3B" w:rsidRDefault="00CB5F3B" w:rsidP="00CB5F3B">
      <w:pPr>
        <w:pStyle w:val="a5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</w:p>
    <w:p w:rsidR="00CB5F3B" w:rsidRDefault="00CB5F3B" w:rsidP="00CB5F3B">
      <w:pPr>
        <w:pStyle w:val="a5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</w:p>
    <w:p w:rsidR="00CB5F3B" w:rsidRDefault="00CB5F3B" w:rsidP="00CB5F3B">
      <w:pPr>
        <w:pStyle w:val="a5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</w:p>
    <w:p w:rsidR="00CB5F3B" w:rsidRDefault="00CB5F3B" w:rsidP="00CB5F3B">
      <w:pPr>
        <w:pStyle w:val="a5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</w:p>
    <w:p w:rsidR="00CB5F3B" w:rsidRDefault="00CB5F3B" w:rsidP="00CB5F3B">
      <w:pPr>
        <w:pStyle w:val="a5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</w:p>
    <w:p w:rsidR="00CB5F3B" w:rsidRDefault="00CB5F3B" w:rsidP="00CB5F3B">
      <w:pPr>
        <w:pStyle w:val="a5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</w:p>
    <w:p w:rsidR="00CB5F3B" w:rsidRDefault="00CB5F3B" w:rsidP="00CB5F3B">
      <w:pPr>
        <w:pStyle w:val="a5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</w:p>
    <w:p w:rsidR="00CB5F3B" w:rsidRDefault="00CB5F3B" w:rsidP="00CB5F3B">
      <w:pPr>
        <w:pStyle w:val="a5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</w:p>
    <w:p w:rsidR="00CB5F3B" w:rsidRDefault="00CB5F3B" w:rsidP="00CB5F3B">
      <w:pPr>
        <w:pStyle w:val="a5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</w:p>
    <w:p w:rsidR="00CB5F3B" w:rsidRDefault="00CB5F3B" w:rsidP="00CB5F3B">
      <w:pPr>
        <w:pStyle w:val="a5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</w:p>
    <w:p w:rsidR="00CB5F3B" w:rsidRDefault="00CB5F3B" w:rsidP="00CB5F3B">
      <w:pPr>
        <w:pStyle w:val="a5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</w:p>
    <w:p w:rsidR="00CB5F3B" w:rsidRDefault="00CB5F3B" w:rsidP="00CB5F3B">
      <w:pPr>
        <w:pStyle w:val="a5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</w:p>
    <w:p w:rsidR="00CB5F3B" w:rsidRDefault="00CB5F3B" w:rsidP="00CB5F3B">
      <w:pPr>
        <w:pStyle w:val="a5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</w:p>
    <w:p w:rsidR="00CB5F3B" w:rsidRDefault="00CB5F3B" w:rsidP="00CB5F3B">
      <w:pPr>
        <w:pStyle w:val="a5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</w:p>
    <w:p w:rsidR="00CB5F3B" w:rsidRDefault="00CB5F3B"/>
    <w:sectPr w:rsidR="00CB5F3B" w:rsidSect="00020F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A6F5B"/>
    <w:multiLevelType w:val="hybridMultilevel"/>
    <w:tmpl w:val="13FE48AA"/>
    <w:lvl w:ilvl="0" w:tplc="E792620E">
      <w:start w:val="1"/>
      <w:numFmt w:val="decimal"/>
      <w:lvlText w:val="%1."/>
      <w:lvlJc w:val="left"/>
      <w:pPr>
        <w:ind w:left="3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1" w15:restartNumberingAfterBreak="0">
    <w:nsid w:val="414C3816"/>
    <w:multiLevelType w:val="multilevel"/>
    <w:tmpl w:val="80280554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F3B"/>
    <w:rsid w:val="00004DAB"/>
    <w:rsid w:val="00020F82"/>
    <w:rsid w:val="00044E55"/>
    <w:rsid w:val="00093416"/>
    <w:rsid w:val="000A26DE"/>
    <w:rsid w:val="001B35DC"/>
    <w:rsid w:val="0027668C"/>
    <w:rsid w:val="00490300"/>
    <w:rsid w:val="006B3140"/>
    <w:rsid w:val="007B781C"/>
    <w:rsid w:val="00814D46"/>
    <w:rsid w:val="00856023"/>
    <w:rsid w:val="008D7EE2"/>
    <w:rsid w:val="009911B5"/>
    <w:rsid w:val="009B55AB"/>
    <w:rsid w:val="00CB5F3B"/>
    <w:rsid w:val="00D71C8D"/>
    <w:rsid w:val="00DD2AC2"/>
    <w:rsid w:val="00E53853"/>
    <w:rsid w:val="00EB0F46"/>
    <w:rsid w:val="00F13C4B"/>
    <w:rsid w:val="00F5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FAA5FA"/>
  <w15:docId w15:val="{DA52179A-FDC3-490B-B019-1494EA44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F3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CB5F3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CB5F3B"/>
    <w:rPr>
      <w:rFonts w:cs="Times New Roman"/>
      <w:color w:val="0000FF"/>
      <w:u w:val="single"/>
    </w:rPr>
  </w:style>
  <w:style w:type="paragraph" w:styleId="a7">
    <w:name w:val="List Paragraph"/>
    <w:basedOn w:val="a"/>
    <w:qFormat/>
    <w:rsid w:val="00CB5F3B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User</cp:lastModifiedBy>
  <cp:revision>13</cp:revision>
  <dcterms:created xsi:type="dcterms:W3CDTF">2020-08-10T10:32:00Z</dcterms:created>
  <dcterms:modified xsi:type="dcterms:W3CDTF">2020-10-14T22:40:00Z</dcterms:modified>
</cp:coreProperties>
</file>