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AE" w:rsidRDefault="00391722" w:rsidP="00391722">
      <w:pPr>
        <w:spacing w:after="0" w:line="259" w:lineRule="auto"/>
        <w:ind w:left="9639" w:right="0" w:firstLine="0"/>
        <w:jc w:val="left"/>
      </w:pPr>
      <w:r>
        <w:t>УТВЕРЖДАЮ:</w:t>
      </w:r>
    </w:p>
    <w:p w:rsidR="00391722" w:rsidRDefault="00391722" w:rsidP="00391722">
      <w:pPr>
        <w:spacing w:after="0" w:line="259" w:lineRule="auto"/>
        <w:ind w:left="9639" w:right="0" w:firstLine="0"/>
        <w:jc w:val="left"/>
      </w:pPr>
      <w:r>
        <w:t>Заведующий МБДОУ ЦРР ДС № 33</w:t>
      </w:r>
    </w:p>
    <w:p w:rsidR="00584FAE" w:rsidRDefault="00391722" w:rsidP="00391722">
      <w:pPr>
        <w:spacing w:after="1450" w:line="259" w:lineRule="auto"/>
        <w:ind w:left="6379" w:right="0"/>
        <w:jc w:val="left"/>
      </w:pPr>
      <w:r>
        <w:t xml:space="preserve">                                       ______________М.И. Ибрагимова</w:t>
      </w:r>
    </w:p>
    <w:p w:rsidR="00391722" w:rsidRDefault="00391722" w:rsidP="00391722">
      <w:pPr>
        <w:spacing w:after="0" w:line="240" w:lineRule="auto"/>
        <w:ind w:left="0" w:right="17" w:firstLine="0"/>
        <w:jc w:val="center"/>
        <w:rPr>
          <w:szCs w:val="28"/>
        </w:rPr>
      </w:pPr>
      <w:r w:rsidRPr="00391722">
        <w:rPr>
          <w:szCs w:val="28"/>
        </w:rPr>
        <w:t>ПОЛОЖЕНИЕ</w:t>
      </w:r>
    </w:p>
    <w:p w:rsidR="00584FAE" w:rsidRPr="00391722" w:rsidRDefault="00391722" w:rsidP="00391722">
      <w:pPr>
        <w:spacing w:after="0" w:line="240" w:lineRule="auto"/>
        <w:ind w:left="0" w:right="17" w:firstLine="0"/>
        <w:jc w:val="center"/>
        <w:rPr>
          <w:szCs w:val="28"/>
        </w:rPr>
      </w:pPr>
      <w:r w:rsidRPr="00391722">
        <w:rPr>
          <w:szCs w:val="28"/>
        </w:rPr>
        <w:t>об административно</w:t>
      </w:r>
      <w:r>
        <w:rPr>
          <w:szCs w:val="28"/>
        </w:rPr>
        <w:t>-</w:t>
      </w:r>
      <w:r w:rsidRPr="00391722">
        <w:rPr>
          <w:szCs w:val="28"/>
        </w:rPr>
        <w:t>хозяйственной группе</w:t>
      </w:r>
    </w:p>
    <w:p w:rsidR="00584FAE" w:rsidRDefault="00391722" w:rsidP="00391722">
      <w:pPr>
        <w:spacing w:after="0" w:line="241" w:lineRule="auto"/>
        <w:ind w:left="365" w:right="394" w:firstLine="269"/>
        <w:jc w:val="center"/>
      </w:pPr>
      <w:r>
        <w:rPr>
          <w:sz w:val="44"/>
        </w:rPr>
        <w:t>м</w:t>
      </w:r>
      <w:r>
        <w:rPr>
          <w:sz w:val="44"/>
        </w:rPr>
        <w:t xml:space="preserve">униципального бюджетного дошкольного образовательного учреждения </w:t>
      </w:r>
      <w:r>
        <w:rPr>
          <w:noProof/>
        </w:rPr>
        <w:t>«</w:t>
      </w:r>
      <w:r>
        <w:rPr>
          <w:sz w:val="44"/>
        </w:rPr>
        <w:t>Ц</w:t>
      </w:r>
      <w:r>
        <w:rPr>
          <w:sz w:val="44"/>
        </w:rPr>
        <w:t>ентр развития ребенка — детский</w:t>
      </w:r>
      <w:r>
        <w:rPr>
          <w:sz w:val="44"/>
        </w:rPr>
        <w:t xml:space="preserve"> сада № 33 п. Новый»</w:t>
      </w:r>
    </w:p>
    <w:p w:rsidR="00391722" w:rsidRDefault="00391722">
      <w:pPr>
        <w:pStyle w:val="2"/>
        <w:spacing w:after="271"/>
        <w:ind w:left="129"/>
      </w:pPr>
    </w:p>
    <w:p w:rsidR="00584FAE" w:rsidRDefault="00391722">
      <w:pPr>
        <w:pStyle w:val="2"/>
        <w:spacing w:after="271"/>
        <w:ind w:left="129"/>
      </w:pPr>
      <w:r>
        <w:t>1. Общие положения</w:t>
      </w:r>
    </w:p>
    <w:p w:rsidR="00584FAE" w:rsidRDefault="00391722">
      <w:pPr>
        <w:ind w:left="100" w:right="4"/>
      </w:pPr>
      <w:r>
        <w:t xml:space="preserve">1.1. Административно-хозяйственная группа создана при муниципальном бюджетном дошкольном образовательном учреждении </w:t>
      </w:r>
      <w:r>
        <w:rPr>
          <w:noProof/>
        </w:rPr>
        <w:t xml:space="preserve">- </w:t>
      </w:r>
      <w:r>
        <w:t xml:space="preserve">центре развития ребенка — детском саде № 33 п. Новый </w:t>
      </w:r>
      <w:bookmarkStart w:id="0" w:name="_GoBack"/>
      <w:bookmarkEnd w:id="0"/>
      <w:r>
        <w:t xml:space="preserve"> (далее Учреждение);</w:t>
      </w:r>
    </w:p>
    <w:p w:rsidR="00584FAE" w:rsidRDefault="00391722">
      <w:pPr>
        <w:spacing w:after="340"/>
        <w:ind w:left="100" w:right="4"/>
      </w:pPr>
      <w:r>
        <w:t>12. Положение об административно-хозяйст</w:t>
      </w:r>
      <w:r>
        <w:t>венной группе утверждается на Общем собрании коллектива.</w:t>
      </w:r>
    </w:p>
    <w:p w:rsidR="00584FAE" w:rsidRDefault="00391722">
      <w:pPr>
        <w:pStyle w:val="2"/>
        <w:spacing w:after="228"/>
        <w:ind w:left="129"/>
      </w:pPr>
      <w:r>
        <w:t>2. Задачи и содержание работы</w:t>
      </w:r>
    </w:p>
    <w:p w:rsidR="00584FAE" w:rsidRDefault="00391722">
      <w:pPr>
        <w:ind w:left="100" w:right="4"/>
      </w:pPr>
      <w:r>
        <w:t>2.1. Основной задачей деятельности хозяйственно-административной группы является организация и контроль административно-хозяйственной работы Учреждения;</w:t>
      </w:r>
    </w:p>
    <w:p w:rsidR="00584FAE" w:rsidRDefault="00391722">
      <w:pPr>
        <w:ind w:left="100" w:right="4"/>
      </w:pPr>
      <w:r>
        <w:t>2.2. Содержанием</w:t>
      </w:r>
      <w:r>
        <w:t xml:space="preserve"> работы административно-хозяйственной группы является сохранение и укрепление материальной базы Учреждения, взаимодействие с административными организациями района и города, коммунальными, строительно-ремонтными и санитарными службами;</w:t>
      </w:r>
    </w:p>
    <w:p w:rsidR="00584FAE" w:rsidRDefault="00391722">
      <w:pPr>
        <w:spacing w:after="333"/>
        <w:ind w:left="100" w:right="4"/>
      </w:pPr>
      <w:r>
        <w:t>2.3. Содержание рабо</w:t>
      </w:r>
      <w:r>
        <w:t>ты административно-хозяйственной группы определяется в зависимости от условий деятельности Учреждения.</w:t>
      </w:r>
    </w:p>
    <w:p w:rsidR="00584FAE" w:rsidRDefault="00391722">
      <w:pPr>
        <w:pStyle w:val="2"/>
        <w:ind w:left="129"/>
      </w:pPr>
      <w:r>
        <w:t>З. Состав и организация работы</w:t>
      </w:r>
      <w:r>
        <w:rPr>
          <w:noProof/>
        </w:rPr>
        <w:drawing>
          <wp:inline distT="0" distB="0" distL="0" distR="0">
            <wp:extent cx="24396" cy="18290"/>
            <wp:effectExtent l="0" t="0" r="0" b="0"/>
            <wp:docPr id="1758" name="Picture 1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" name="Picture 17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96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FAE" w:rsidRDefault="00391722">
      <w:pPr>
        <w:ind w:left="100" w:right="4"/>
      </w:pPr>
      <w:r>
        <w:t>3.1. В состав административно-хозяйственной группы входит заведующая, заместители заведующей по учебно-воспитательной и а</w:t>
      </w:r>
      <w:r>
        <w:t>дминистративно-хозяйственной работе, члены Управляющего совета, кастелянша, электрик, рабочие по обслуживанию;</w:t>
      </w:r>
    </w:p>
    <w:p w:rsidR="00584FAE" w:rsidRDefault="00391722">
      <w:pPr>
        <w:ind w:left="100" w:right="4"/>
      </w:pPr>
      <w:r>
        <w:t>32. В ее состав по мере необходимости может включаться инженер отдела обеспечения функционирования образовательных учреждений и другие лица;</w:t>
      </w:r>
    </w:p>
    <w:p w:rsidR="00584FAE" w:rsidRDefault="00391722">
      <w:pPr>
        <w:tabs>
          <w:tab w:val="center" w:pos="4846"/>
          <w:tab w:val="right" w:pos="9461"/>
        </w:tabs>
        <w:ind w:left="0" w:right="0" w:firstLine="0"/>
        <w:jc w:val="left"/>
      </w:pPr>
      <w:r>
        <w:tab/>
      </w:r>
      <w:r>
        <w:t>3.3</w:t>
      </w:r>
      <w:r>
        <w:t>. Административно-хозяйственная группа осуществляет</w:t>
      </w:r>
      <w:r>
        <w:tab/>
        <w:t>в</w:t>
      </w:r>
    </w:p>
    <w:p w:rsidR="00584FAE" w:rsidRDefault="00391722">
      <w:pPr>
        <w:tabs>
          <w:tab w:val="center" w:pos="2329"/>
        </w:tabs>
        <w:ind w:left="0" w:right="0" w:firstLine="0"/>
        <w:jc w:val="left"/>
      </w:pPr>
      <w:r>
        <w:t>Учреждении:</w:t>
      </w:r>
      <w:r>
        <w:tab/>
      </w:r>
      <w:r>
        <w:rPr>
          <w:noProof/>
        </w:rPr>
        <w:drawing>
          <wp:inline distT="0" distB="0" distL="0" distR="0">
            <wp:extent cx="6099" cy="12193"/>
            <wp:effectExtent l="0" t="0" r="0" b="0"/>
            <wp:docPr id="1759" name="Picture 1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" name="Picture 17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FAE" w:rsidRDefault="00391722">
      <w:pPr>
        <w:ind w:left="480" w:right="4" w:firstLine="0"/>
      </w:pPr>
      <w:r>
        <w:rPr>
          <w:noProof/>
        </w:rPr>
        <w:drawing>
          <wp:inline distT="0" distB="0" distL="0" distR="0">
            <wp:extent cx="109781" cy="128026"/>
            <wp:effectExtent l="0" t="0" r="0" b="0"/>
            <wp:docPr id="1760" name="Picture 1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" name="Picture 17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781" cy="12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Контроль за сохранностью имущества и здания Учреждения;</w:t>
      </w:r>
    </w:p>
    <w:p w:rsidR="00584FAE" w:rsidRDefault="00391722">
      <w:pPr>
        <w:ind w:left="826" w:right="4" w:hanging="336"/>
      </w:pPr>
      <w:r>
        <w:rPr>
          <w:noProof/>
        </w:rPr>
        <w:drawing>
          <wp:inline distT="0" distB="0" distL="0" distR="0">
            <wp:extent cx="109782" cy="134123"/>
            <wp:effectExtent l="0" t="0" r="0" b="0"/>
            <wp:docPr id="1761" name="Picture 1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" name="Picture 17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782" cy="13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Постоянно улучшает состояние материально-технической базы Учреждения по мере необходимости и в соответствии с существующими организациями;</w:t>
      </w:r>
    </w:p>
    <w:p w:rsidR="00584FAE" w:rsidRDefault="00391722">
      <w:pPr>
        <w:ind w:left="836" w:right="4" w:hanging="346"/>
      </w:pPr>
      <w:r>
        <w:rPr>
          <w:noProof/>
        </w:rPr>
        <w:drawing>
          <wp:inline distT="0" distB="0" distL="0" distR="0">
            <wp:extent cx="109782" cy="134124"/>
            <wp:effectExtent l="0" t="0" r="0" b="0"/>
            <wp:docPr id="1762" name="Picture 1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" name="Picture 17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782" cy="13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Создает условия для обеспечения охраны жизни и здоровья детей, полноценной жизнедеятельности воспитанников;</w:t>
      </w:r>
    </w:p>
    <w:p w:rsidR="00584FAE" w:rsidRDefault="00391722">
      <w:pPr>
        <w:ind w:left="836" w:right="4" w:hanging="346"/>
      </w:pPr>
      <w:r>
        <w:rPr>
          <w:noProof/>
        </w:rPr>
        <w:drawing>
          <wp:inline distT="0" distB="0" distL="0" distR="0">
            <wp:extent cx="109782" cy="134123"/>
            <wp:effectExtent l="0" t="0" r="0" b="0"/>
            <wp:docPr id="1763" name="Picture 1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" name="Picture 17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82" cy="13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Созд</w:t>
      </w:r>
      <w:r>
        <w:t>ает условия для обеспечения охраны труда сотрудников Учреждения;</w:t>
      </w:r>
    </w:p>
    <w:p w:rsidR="00584FAE" w:rsidRDefault="00391722">
      <w:pPr>
        <w:ind w:left="836" w:right="4" w:hanging="346"/>
      </w:pPr>
      <w:r>
        <w:rPr>
          <w:noProof/>
        </w:rPr>
        <w:drawing>
          <wp:inline distT="0" distB="0" distL="0" distR="0">
            <wp:extent cx="109782" cy="134124"/>
            <wp:effectExtent l="0" t="0" r="0" b="0"/>
            <wp:docPr id="1764" name="Picture 1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" name="Picture 17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782" cy="13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Организует мероприятия по ГО и ЧС и обеспечению пожарной безопасности в Учреждении;</w:t>
      </w:r>
    </w:p>
    <w:p w:rsidR="00584FAE" w:rsidRDefault="00391722">
      <w:pPr>
        <w:spacing w:after="40"/>
        <w:ind w:left="826" w:right="4" w:hanging="336"/>
      </w:pPr>
      <w:r>
        <w:rPr>
          <w:noProof/>
        </w:rPr>
        <w:drawing>
          <wp:inline distT="0" distB="0" distL="0" distR="0">
            <wp:extent cx="109782" cy="134124"/>
            <wp:effectExtent l="0" t="0" r="0" b="0"/>
            <wp:docPr id="1765" name="Picture 1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" name="Picture 17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782" cy="13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Вносит вопросы, связанные с административно-хозяйственной деятельностью на рассмотрение Управляющего со</w:t>
      </w:r>
      <w:r>
        <w:t xml:space="preserve">вета, Попечительского совета, Общего собрания коллектива, </w:t>
      </w:r>
      <w:r>
        <w:t>Педагогического совета, производственных совещаний;</w:t>
      </w:r>
    </w:p>
    <w:p w:rsidR="00584FAE" w:rsidRDefault="00391722">
      <w:pPr>
        <w:spacing w:after="375"/>
        <w:ind w:left="0" w:right="4"/>
      </w:pPr>
      <w:r>
        <w:t>З. 4. В своей деятельности административно-хозяйственная группа руководствуется годовым планом Учреждения.</w:t>
      </w:r>
    </w:p>
    <w:p w:rsidR="00584FAE" w:rsidRDefault="00391722">
      <w:pPr>
        <w:pStyle w:val="2"/>
        <w:spacing w:after="174"/>
        <w:ind w:left="19" w:firstLine="0"/>
      </w:pPr>
      <w:r>
        <w:rPr>
          <w:sz w:val="36"/>
        </w:rPr>
        <w:t>4. Заключительные положения</w:t>
      </w:r>
    </w:p>
    <w:p w:rsidR="00584FAE" w:rsidRDefault="00391722">
      <w:pPr>
        <w:ind w:left="0" w:right="134"/>
      </w:pPr>
      <w:r>
        <w:t>4.1. Настоящее положение вступает в силу с момента его принятия Общим собранием коллектива, согласования с председателем Управляющего совета и утверждения Заведующим Учреждения;</w:t>
      </w:r>
    </w:p>
    <w:p w:rsidR="00584FAE" w:rsidRDefault="00391722">
      <w:pPr>
        <w:ind w:left="0" w:right="134"/>
      </w:pPr>
      <w:r>
        <w:t>4.2. Изменения и дополнения в настоящее Положение рассматриваются и утверждают</w:t>
      </w:r>
      <w:r>
        <w:t>ся в порядке, установленном п. 4.1. настоящего Положения.</w:t>
      </w:r>
    </w:p>
    <w:sectPr w:rsidR="00584FAE" w:rsidSect="00391722">
      <w:pgSz w:w="16837" w:h="23810"/>
      <w:pgMar w:top="426" w:right="961" w:bottom="46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E"/>
    <w:rsid w:val="00391722"/>
    <w:rsid w:val="0058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A8A0"/>
  <w15:docId w15:val="{54DC3D89-862F-4A4C-A61E-95CA9302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7" w:lineRule="auto"/>
      <w:ind w:left="115" w:right="1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6" w:line="225" w:lineRule="auto"/>
      <w:ind w:left="1114" w:firstLine="144"/>
      <w:outlineLvl w:val="0"/>
    </w:pPr>
    <w:rPr>
      <w:rFonts w:ascii="Times New Roman" w:eastAsia="Times New Roman" w:hAnsi="Times New Roman" w:cs="Times New Roman"/>
      <w:color w:val="000000"/>
      <w:sz w:val="7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6"/>
      <w:ind w:left="144" w:hanging="10"/>
      <w:outlineLvl w:val="1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2020-10-13T04:19:00Z</dcterms:created>
  <dcterms:modified xsi:type="dcterms:W3CDTF">2020-10-13T04:19:00Z</dcterms:modified>
</cp:coreProperties>
</file>